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48" w:rsidRDefault="00726748" w:rsidP="00726748">
      <w:pPr>
        <w:pStyle w:val="Heading2"/>
        <w:ind w:left="-4" w:righ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076493" wp14:editId="1CAA0BCF">
                <wp:simplePos x="0" y="0"/>
                <wp:positionH relativeFrom="page">
                  <wp:align>right</wp:align>
                </wp:positionH>
                <wp:positionV relativeFrom="page">
                  <wp:posOffset>376409</wp:posOffset>
                </wp:positionV>
                <wp:extent cx="2057400" cy="658279"/>
                <wp:effectExtent l="0" t="0" r="0" b="8890"/>
                <wp:wrapTopAndBottom/>
                <wp:docPr id="23231" name="Group 23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658279"/>
                          <a:chOff x="0" y="0"/>
                          <a:chExt cx="2057400" cy="658279"/>
                        </a:xfrm>
                      </wpg:grpSpPr>
                      <wps:wsp>
                        <wps:cNvPr id="36884" name="Shape 36884"/>
                        <wps:cNvSpPr/>
                        <wps:spPr>
                          <a:xfrm>
                            <a:off x="0" y="0"/>
                            <a:ext cx="2057400" cy="65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658279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658279"/>
                                </a:lnTo>
                                <a:lnTo>
                                  <a:pt x="0" y="658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54893" y="204256"/>
                            <a:ext cx="241503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03" h="199263">
                                <a:moveTo>
                                  <a:pt x="0" y="0"/>
                                </a:moveTo>
                                <a:lnTo>
                                  <a:pt x="241503" y="0"/>
                                </a:lnTo>
                                <a:lnTo>
                                  <a:pt x="241503" y="44438"/>
                                </a:lnTo>
                                <a:lnTo>
                                  <a:pt x="49124" y="44438"/>
                                </a:lnTo>
                                <a:lnTo>
                                  <a:pt x="49124" y="75082"/>
                                </a:lnTo>
                                <a:lnTo>
                                  <a:pt x="241503" y="75082"/>
                                </a:lnTo>
                                <a:lnTo>
                                  <a:pt x="241503" y="121856"/>
                                </a:lnTo>
                                <a:lnTo>
                                  <a:pt x="48971" y="121856"/>
                                </a:lnTo>
                                <a:lnTo>
                                  <a:pt x="48971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31726" y="204256"/>
                            <a:ext cx="210858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58" h="199263">
                                <a:moveTo>
                                  <a:pt x="0" y="0"/>
                                </a:moveTo>
                                <a:lnTo>
                                  <a:pt x="49124" y="0"/>
                                </a:lnTo>
                                <a:lnTo>
                                  <a:pt x="49124" y="152349"/>
                                </a:lnTo>
                                <a:lnTo>
                                  <a:pt x="210858" y="152349"/>
                                </a:lnTo>
                                <a:lnTo>
                                  <a:pt x="210858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90085" y="204256"/>
                            <a:ext cx="253505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05" h="199263">
                                <a:moveTo>
                                  <a:pt x="0" y="0"/>
                                </a:moveTo>
                                <a:lnTo>
                                  <a:pt x="49123" y="0"/>
                                </a:lnTo>
                                <a:lnTo>
                                  <a:pt x="49123" y="74943"/>
                                </a:lnTo>
                                <a:lnTo>
                                  <a:pt x="170714" y="0"/>
                                </a:lnTo>
                                <a:lnTo>
                                  <a:pt x="253073" y="0"/>
                                </a:lnTo>
                                <a:lnTo>
                                  <a:pt x="94018" y="98399"/>
                                </a:lnTo>
                                <a:lnTo>
                                  <a:pt x="253505" y="199263"/>
                                </a:lnTo>
                                <a:lnTo>
                                  <a:pt x="168466" y="199263"/>
                                </a:lnTo>
                                <a:lnTo>
                                  <a:pt x="48971" y="121856"/>
                                </a:lnTo>
                                <a:lnTo>
                                  <a:pt x="48971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76299" y="204256"/>
                            <a:ext cx="250876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6" h="199263">
                                <a:moveTo>
                                  <a:pt x="0" y="0"/>
                                </a:moveTo>
                                <a:lnTo>
                                  <a:pt x="250876" y="0"/>
                                </a:lnTo>
                                <a:lnTo>
                                  <a:pt x="250876" y="44438"/>
                                </a:lnTo>
                                <a:lnTo>
                                  <a:pt x="46761" y="44438"/>
                                </a:lnTo>
                                <a:lnTo>
                                  <a:pt x="46761" y="77267"/>
                                </a:lnTo>
                                <a:lnTo>
                                  <a:pt x="250876" y="77267"/>
                                </a:lnTo>
                                <a:lnTo>
                                  <a:pt x="250876" y="121856"/>
                                </a:lnTo>
                                <a:lnTo>
                                  <a:pt x="46761" y="121856"/>
                                </a:lnTo>
                                <a:lnTo>
                                  <a:pt x="46761" y="154699"/>
                                </a:lnTo>
                                <a:lnTo>
                                  <a:pt x="250876" y="154699"/>
                                </a:lnTo>
                                <a:lnTo>
                                  <a:pt x="250876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63087" y="204259"/>
                            <a:ext cx="281343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43" h="199263">
                                <a:moveTo>
                                  <a:pt x="3239" y="0"/>
                                </a:moveTo>
                                <a:lnTo>
                                  <a:pt x="52362" y="0"/>
                                </a:lnTo>
                                <a:lnTo>
                                  <a:pt x="52362" y="154699"/>
                                </a:lnTo>
                                <a:lnTo>
                                  <a:pt x="230658" y="154699"/>
                                </a:lnTo>
                                <a:lnTo>
                                  <a:pt x="230658" y="0"/>
                                </a:lnTo>
                                <a:lnTo>
                                  <a:pt x="279857" y="0"/>
                                </a:lnTo>
                                <a:lnTo>
                                  <a:pt x="279857" y="152489"/>
                                </a:lnTo>
                                <a:cubicBezTo>
                                  <a:pt x="279857" y="152489"/>
                                  <a:pt x="281343" y="193764"/>
                                  <a:pt x="240932" y="199263"/>
                                </a:cubicBezTo>
                                <a:lnTo>
                                  <a:pt x="41948" y="199263"/>
                                </a:lnTo>
                                <a:cubicBezTo>
                                  <a:pt x="0" y="193878"/>
                                  <a:pt x="3239" y="152489"/>
                                  <a:pt x="3239" y="152489"/>
                                </a:cubicBezTo>
                                <a:lnTo>
                                  <a:pt x="3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06270" y="355529"/>
                            <a:ext cx="12934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" h="33782">
                                <a:moveTo>
                                  <a:pt x="0" y="0"/>
                                </a:moveTo>
                                <a:lnTo>
                                  <a:pt x="12934" y="0"/>
                                </a:lnTo>
                                <a:lnTo>
                                  <a:pt x="12934" y="3823"/>
                                </a:lnTo>
                                <a:lnTo>
                                  <a:pt x="4369" y="3823"/>
                                </a:lnTo>
                                <a:lnTo>
                                  <a:pt x="4369" y="15469"/>
                                </a:lnTo>
                                <a:lnTo>
                                  <a:pt x="12934" y="15469"/>
                                </a:lnTo>
                                <a:lnTo>
                                  <a:pt x="12934" y="19292"/>
                                </a:lnTo>
                                <a:lnTo>
                                  <a:pt x="4369" y="19292"/>
                                </a:lnTo>
                                <a:lnTo>
                                  <a:pt x="4369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86979" y="342640"/>
                            <a:ext cx="32225" cy="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5" h="61340">
                                <a:moveTo>
                                  <a:pt x="30772" y="0"/>
                                </a:moveTo>
                                <a:lnTo>
                                  <a:pt x="32225" y="295"/>
                                </a:lnTo>
                                <a:lnTo>
                                  <a:pt x="32225" y="4194"/>
                                </a:lnTo>
                                <a:lnTo>
                                  <a:pt x="30683" y="3556"/>
                                </a:lnTo>
                                <a:cubicBezTo>
                                  <a:pt x="15748" y="3556"/>
                                  <a:pt x="3569" y="15735"/>
                                  <a:pt x="3657" y="30759"/>
                                </a:cubicBezTo>
                                <a:cubicBezTo>
                                  <a:pt x="3657" y="45694"/>
                                  <a:pt x="15748" y="57874"/>
                                  <a:pt x="30772" y="57785"/>
                                </a:cubicBezTo>
                                <a:lnTo>
                                  <a:pt x="32225" y="57183"/>
                                </a:lnTo>
                                <a:lnTo>
                                  <a:pt x="32225" y="61043"/>
                                </a:lnTo>
                                <a:lnTo>
                                  <a:pt x="30772" y="61340"/>
                                </a:lnTo>
                                <a:cubicBezTo>
                                  <a:pt x="13779" y="61340"/>
                                  <a:pt x="88" y="47650"/>
                                  <a:pt x="88" y="30670"/>
                                </a:cubicBezTo>
                                <a:cubicBezTo>
                                  <a:pt x="0" y="13779"/>
                                  <a:pt x="13779" y="0"/>
                                  <a:pt x="3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19204" y="355529"/>
                            <a:ext cx="14193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3" h="33782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  <a:cubicBezTo>
                                  <a:pt x="7437" y="0"/>
                                  <a:pt x="12504" y="978"/>
                                  <a:pt x="12936" y="8624"/>
                                </a:cubicBezTo>
                                <a:cubicBezTo>
                                  <a:pt x="13126" y="12980"/>
                                  <a:pt x="11780" y="14580"/>
                                  <a:pt x="8503" y="17070"/>
                                </a:cubicBezTo>
                                <a:cubicBezTo>
                                  <a:pt x="11971" y="19292"/>
                                  <a:pt x="12060" y="19825"/>
                                  <a:pt x="12593" y="25692"/>
                                </a:cubicBezTo>
                                <a:cubicBezTo>
                                  <a:pt x="12936" y="30138"/>
                                  <a:pt x="12313" y="30849"/>
                                  <a:pt x="14193" y="33782"/>
                                </a:cubicBezTo>
                                <a:lnTo>
                                  <a:pt x="9037" y="33782"/>
                                </a:lnTo>
                                <a:lnTo>
                                  <a:pt x="8326" y="29515"/>
                                </a:lnTo>
                                <a:cubicBezTo>
                                  <a:pt x="7602" y="25515"/>
                                  <a:pt x="9570" y="19292"/>
                                  <a:pt x="2547" y="19292"/>
                                </a:cubicBezTo>
                                <a:lnTo>
                                  <a:pt x="0" y="19292"/>
                                </a:lnTo>
                                <a:lnTo>
                                  <a:pt x="0" y="15469"/>
                                </a:lnTo>
                                <a:lnTo>
                                  <a:pt x="2268" y="15469"/>
                                </a:lnTo>
                                <a:cubicBezTo>
                                  <a:pt x="5214" y="15469"/>
                                  <a:pt x="8059" y="14669"/>
                                  <a:pt x="8503" y="10313"/>
                                </a:cubicBezTo>
                                <a:cubicBezTo>
                                  <a:pt x="9126" y="4535"/>
                                  <a:pt x="4948" y="3823"/>
                                  <a:pt x="2268" y="3823"/>
                                </a:cubicBezTo>
                                <a:lnTo>
                                  <a:pt x="0" y="3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19204" y="342934"/>
                            <a:ext cx="29217" cy="6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7" h="60748">
                                <a:moveTo>
                                  <a:pt x="0" y="0"/>
                                </a:moveTo>
                                <a:lnTo>
                                  <a:pt x="10459" y="2122"/>
                                </a:lnTo>
                                <a:cubicBezTo>
                                  <a:pt x="21458" y="6789"/>
                                  <a:pt x="29217" y="17707"/>
                                  <a:pt x="29217" y="30375"/>
                                </a:cubicBezTo>
                                <a:cubicBezTo>
                                  <a:pt x="29217" y="43110"/>
                                  <a:pt x="21458" y="53945"/>
                                  <a:pt x="10459" y="58604"/>
                                </a:cubicBezTo>
                                <a:lnTo>
                                  <a:pt x="0" y="60748"/>
                                </a:lnTo>
                                <a:lnTo>
                                  <a:pt x="0" y="56888"/>
                                </a:lnTo>
                                <a:lnTo>
                                  <a:pt x="17693" y="49567"/>
                                </a:lnTo>
                                <a:cubicBezTo>
                                  <a:pt x="22603" y="44666"/>
                                  <a:pt x="25648" y="37887"/>
                                  <a:pt x="25648" y="30375"/>
                                </a:cubicBezTo>
                                <a:cubicBezTo>
                                  <a:pt x="25648" y="22908"/>
                                  <a:pt x="22603" y="16129"/>
                                  <a:pt x="17682" y="11217"/>
                                </a:cubicBezTo>
                                <a:lnTo>
                                  <a:pt x="0" y="3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8B3D1" id="Group 23231" o:spid="_x0000_s1026" style="position:absolute;margin-left:110.8pt;margin-top:29.65pt;width:162pt;height:51.85pt;z-index:251661312;mso-position-horizontal:right;mso-position-horizontal-relative:page;mso-position-vertical-relative:page" coordsize="20574,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">
                <v:shape id="Shape 36884" o:spid="_x0000_s1027" style="position:absolute;width:20574;height:6582;visibility:visible;mso-wrap-style:square;v-text-anchor:top" coordsize="2057400,65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kHMgA&#10;AADeAAAADwAAAGRycy9kb3ducmV2LnhtbESPS2vDMBCE74X+B7GF3Bo5zQPjRAmlpSaHJiUPcl6s&#10;je3UWhlJcdx/XxUCPQ4z8w2zWPWmER05X1tWMBomIIgLq2suFRwPH88pCB+QNTaWScEPeVgtHx8W&#10;mGl74x11+1CKCGGfoYIqhDaT0hcVGfRD2xJH72ydwRClK6V2eItw08iXJJlJgzXHhQpbequo+N5f&#10;jYLNMcd6O20/3aSbbi6H7ekrf8+VGjz1r3MQgfrwH76311rBeJamE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pWQcyAAAAN4AAAAPAAAAAAAAAAAAAAAAAJgCAABk&#10;cnMvZG93bnJldi54bWxQSwUGAAAAAAQABAD1AAAAjQMAAAAA&#10;" path="m,l2057400,r,658279l,658279,,e" fillcolor="#f9b135" stroked="f" strokeweight="0">
                  <v:stroke miterlimit="83231f" joinstyle="miter"/>
                  <v:path arrowok="t" textboxrect="0,0,2057400,658279"/>
                </v:shape>
                <v:shape id="Shape 7" o:spid="_x0000_s1028" style="position:absolute;left:2548;top:2042;width:2415;height:1993;visibility:visible;mso-wrap-style:square;v-text-anchor:top" coordsize="241503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lKsUA&#10;AADaAAAADwAAAGRycy9kb3ducmV2LnhtbESP0WrCQBRE34X+w3ILvohuKq2NqauoIBREsNEPuGSv&#10;2bTZuzG7atqv7xYKPg4zc4aZLTpbiyu1vnKs4GmUgCAunK64VHA8bIYpCB+QNdaOScE3eVjMH3oz&#10;zLS78Qdd81CKCGGfoQITQpNJ6QtDFv3INcTRO7nWYoiyLaVu8RbhtpbjJJlIixXHBYMNrQ0VX/nF&#10;Ktjtt93nz7awzWrw8jyZmtQfzqlS/cdu+QYiUBfu4f/2u1bwCn9X4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GUqxQAAANoAAAAPAAAAAAAAAAAAAAAAAJgCAABkcnMv&#10;ZG93bnJldi54bWxQSwUGAAAAAAQABAD1AAAAigMAAAAA&#10;" path="m,l241503,r,44438l49124,44438r,30644l241503,75082r,46774l48971,121856r,77407l,199263,,xe" fillcolor="#181717" stroked="f" strokeweight="0">
                  <v:stroke miterlimit="83231f" joinstyle="miter"/>
                  <v:path arrowok="t" textboxrect="0,0,241503,199263"/>
                </v:shape>
                <v:shape id="Shape 8" o:spid="_x0000_s1029" style="position:absolute;left:5317;top:2042;width:2108;height:1993;visibility:visible;mso-wrap-style:square;v-text-anchor:top" coordsize="210858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UZbwA&#10;AADaAAAADwAAAGRycy9kb3ducmV2LnhtbERPy6rCMBDdC/5DGMGdpnYhWo0igiC48L0fm7EtNpOS&#10;RG3/3iwu3OXhvJfr1tTiQ85XlhVMxgkI4tzqigsFt+tuNAPhA7LG2jIp6MjDetXvLTHT9stn+lxC&#10;IWII+wwVlCE0mZQ+L8mgH9uGOHJP6wyGCF0htcNvDDe1TJNkKg1WHBtKbGhbUv66vI2Co2vT1B+7&#10;0/0w61y+f88350dQajhoNwsQgdrwL/5z77WCuDVeiTdArn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w1RlvAAAANoAAAAPAAAAAAAAAAAAAAAAAJgCAABkcnMvZG93bnJldi54&#10;bWxQSwUGAAAAAAQABAD1AAAAgQMAAAAA&#10;" path="m,l49124,r,152349l210858,152349r,46914l,199263,,xe" fillcolor="#181717" stroked="f" strokeweight="0">
                  <v:stroke miterlimit="83231f" joinstyle="miter"/>
                  <v:path arrowok="t" textboxrect="0,0,210858,199263"/>
                </v:shape>
                <v:shape id="Shape 9" o:spid="_x0000_s1030" style="position:absolute;left:10900;top:2042;width:2535;height:1993;visibility:visible;mso-wrap-style:square;v-text-anchor:top" coordsize="253505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YHsMA&#10;AADaAAAADwAAAGRycy9kb3ducmV2LnhtbESPT2vCQBTE74LfYXlCL2I2eihpdBUpFHoIFFcPPT6y&#10;L38w+zZktzH203eFgsdhZn7D7A6T7cRIg28dK1gnKQji0pmWawWX88cqA+EDssHOMSm4k4fDfj7b&#10;YW7cjU806lCLCGGfo4ImhD6X0pcNWfSJ64mjV7nBYohyqKUZ8BbhtpObNH2VFluOCw329N5QedU/&#10;VkEYl996/VuQrtosK4pKfkldKfWymI5bEIGm8Az/tz+Ngjd4XIk3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mYHsMAAADaAAAADwAAAAAAAAAAAAAAAACYAgAAZHJzL2Rv&#10;d25yZXYueG1sUEsFBgAAAAAEAAQA9QAAAIgDAAAAAA==&#10;" path="m,l49123,r,74943l170714,r82359,l94018,98399,253505,199263r-85039,l48971,121856r,77407l,199263,,xe" fillcolor="#181717" stroked="f" strokeweight="0">
                  <v:stroke miterlimit="83231f" joinstyle="miter"/>
                  <v:path arrowok="t" textboxrect="0,0,253505,199263"/>
                </v:shape>
                <v:shape id="Shape 10" o:spid="_x0000_s1031" style="position:absolute;left:13762;top:2042;width:2509;height:1993;visibility:visible;mso-wrap-style:square;v-text-anchor:top" coordsize="250876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JFsQA&#10;AADbAAAADwAAAGRycy9kb3ducmV2LnhtbESPQYvCQAyF7wv7H4Ys7EV0WhXR6igiCF6EtfoDYie2&#10;xU6mdEbt/ntzWNhbwnt578tq07tGPakLtWcD6SgBRVx4W3Np4HLeD+egQkS22HgmA78UYLP+/Fhh&#10;Zv2LT/TMY6kkhEOGBqoY20zrUFTkMIx8SyzazXcOo6xdqW2HLwl3jR4nyUw7rFkaKmxpV1Fxzx/O&#10;wOAxTbfHWLfX8fQwmJzS48/svjDm+6vfLkFF6uO/+e/6YAVf6OUXGUCv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CRbEAAAA2wAAAA8AAAAAAAAAAAAAAAAAmAIAAGRycy9k&#10;b3ducmV2LnhtbFBLBQYAAAAABAAEAPUAAACJAwAAAAA=&#10;" path="m,l250876,r,44438l46761,44438r,32829l250876,77267r,44589l46761,121856r,32843l250876,154699r,44564l,199263,,xe" fillcolor="#181717" stroked="f" strokeweight="0">
                  <v:stroke miterlimit="83231f" joinstyle="miter"/>
                  <v:path arrowok="t" textboxrect="0,0,250876,199263"/>
                </v:shape>
                <v:shape id="Shape 11" o:spid="_x0000_s1032" style="position:absolute;left:7630;top:2042;width:2814;height:1993;visibility:visible;mso-wrap-style:square;v-text-anchor:top" coordsize="281343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988MA&#10;AADbAAAADwAAAGRycy9kb3ducmV2LnhtbESP0WrCQBBF3wv+wzKCb3WjSCvRVUSoGPpiox8wZMds&#10;MDsbstuY9Ou7guDbDPeeO3fW297WoqPWV44VzKYJCOLC6YpLBZfz1/sShA/IGmvHpGAgD9vN6G2N&#10;qXZ3/qEuD6WIIexTVGBCaFIpfWHIop+6hjhqV9daDHFtS6lbvMdwW8t5knxIixXHCwYb2hsqbvmv&#10;jTXmi0OOJnSH77/rZ5Zli2E4OaUm4363AhGoDy/zkz7qyM3g8Usc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988MAAADbAAAADwAAAAAAAAAAAAAAAACYAgAAZHJzL2Rv&#10;d25yZXYueG1sUEsFBgAAAAAEAAQA9QAAAIgDAAAAAA==&#10;" path="m3239,l52362,r,154699l230658,154699,230658,r49199,l279857,152489v,,1486,41275,-38925,46774l41948,199263c,193878,3239,152489,3239,152489l3239,xe" fillcolor="#181717" stroked="f" strokeweight="0">
                  <v:stroke miterlimit="83231f" joinstyle="miter"/>
                  <v:path arrowok="t" textboxrect="0,0,281343,199263"/>
                </v:shape>
                <v:shape id="Shape 12" o:spid="_x0000_s1033" style="position:absolute;left:17062;top:3555;width:130;height:338;visibility:visible;mso-wrap-style:square;v-text-anchor:top" coordsize="12934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Bd8QA&#10;AADbAAAADwAAAGRycy9kb3ducmV2LnhtbERP22rCQBB9F/yHZQRfpG4MRSR1lSp4KQUvaaH0bchO&#10;k2B2NmRXjX/vFgTf5nCuM523phIXalxpWcFoGIEgzqwuOVfw/bV6mYBwHlljZZkU3MjBfNbtTDHR&#10;9spHuqQ+FyGEXYIKCu/rREqXFWTQDW1NHLg/2xj0ATa51A1eQ7ipZBxFY2mw5NBQYE3LgrJTejYK&#10;4vXhNW0XH5/0W/5s9ovdeXKUA6X6vfb9DYSn1j/FD/dWh/kx/P8SD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8wXfEAAAA2wAAAA8AAAAAAAAAAAAAAAAAmAIAAGRycy9k&#10;b3ducmV2LnhtbFBLBQYAAAAABAAEAPUAAACJAwAAAAA=&#10;" path="m,l12934,r,3823l4369,3823r,11646l12934,15469r,3823l4369,19292r,14490l,33782,,xe" fillcolor="#181717" stroked="f" strokeweight="0">
                  <v:stroke miterlimit="83231f" joinstyle="miter"/>
                  <v:path arrowok="t" textboxrect="0,0,12934,33782"/>
                </v:shape>
                <v:shape id="Shape 13" o:spid="_x0000_s1034" style="position:absolute;left:16869;top:3426;width:323;height:613;visibility:visible;mso-wrap-style:square;v-text-anchor:top" coordsize="32225,6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LOUsAA&#10;AADbAAAADwAAAGRycy9kb3ducmV2LnhtbERPTYvCMBC9C/sfwix403RdUKlGkZVd9GjrxdvQjG1t&#10;MylNtq3/3giCt3m8z1lvB1OLjlpXWlbwNY1AEGdWl5wrOKe/kyUI55E11pZJwZ0cbDcfozXG2vZ8&#10;oi7xuQgh7GJUUHjfxFK6rCCDbmob4sBdbWvQB9jmUrfYh3BTy1kUzaXBkkNDgQ39FJRVyb9RUGX7&#10;+1/TpbcrLxNdnftLujBHpcafw24FwtPg3+KX+6DD/G94/hIO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LOUsAAAADbAAAADwAAAAAAAAAAAAAAAACYAgAAZHJzL2Rvd25y&#10;ZXYueG1sUEsFBgAAAAAEAAQA9QAAAIUDAAAAAA==&#10;" path="m30772,r1453,295l32225,4194,30683,3556c15748,3556,3569,15735,3657,30759v,14935,12091,27115,27115,27026l32225,57183r,3860l30772,61340c13779,61340,88,47650,88,30670,,13779,13779,,30772,xe" fillcolor="#181717" stroked="f" strokeweight="0">
                  <v:stroke miterlimit="83231f" joinstyle="miter"/>
                  <v:path arrowok="t" textboxrect="0,0,32225,61340"/>
                </v:shape>
                <v:shape id="Shape 14" o:spid="_x0000_s1035" style="position:absolute;left:17192;top:3555;width:141;height:338;visibility:visible;mso-wrap-style:square;v-text-anchor:top" coordsize="14193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kc8AA&#10;AADbAAAADwAAAGRycy9kb3ducmV2LnhtbERPS4vCMBC+C/6HMMJeRNMVWaQ2igiK4KlWD96GZvrA&#10;ZlKarLb/fiMIe5uP7znJtjeNeFLnassKvucRCOLc6ppLBdfsMFuBcB5ZY2OZFAzkYLsZjxKMtX1x&#10;Ss+LL0UIYRejgsr7NpbS5RUZdHPbEgeusJ1BH2BXSt3hK4SbRi6i6EcarDk0VNjSvqL8cfk1Chap&#10;PZ6z9EaroTC76f0us2aQSn1N+t0ahKfe/4s/7pMO85fw/iUc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Bkc8AAAADbAAAADwAAAAAAAAAAAAAAAACYAgAAZHJzL2Rvd25y&#10;ZXYueG1sUEsFBgAAAAAEAAQA9QAAAIUDAAAAAA==&#10;" path="m,l2179,c7437,,12504,978,12936,8624v190,4356,-1156,5956,-4433,8446c11971,19292,12060,19825,12593,25692v343,4446,-280,5157,1600,8090l9037,33782,8326,29515c7602,25515,9570,19292,2547,19292l,19292,,15469r2268,c5214,15469,8059,14669,8503,10313,9126,4535,4948,3823,2268,3823l,3823,,xe" fillcolor="#181717" stroked="f" strokeweight="0">
                  <v:stroke miterlimit="83231f" joinstyle="miter"/>
                  <v:path arrowok="t" textboxrect="0,0,14193,33782"/>
                </v:shape>
                <v:shape id="Shape 15" o:spid="_x0000_s1036" style="position:absolute;left:17192;top:3429;width:292;height:607;visibility:visible;mso-wrap-style:square;v-text-anchor:top" coordsize="29217,60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8zL8A&#10;AADbAAAADwAAAGRycy9kb3ducmV2LnhtbERPS4vCMBC+C/6HMMLeNK3gItUoooh7WnzheWjGtraZ&#10;lCa29d9vFgRv8/E9Z7nuTSVaalxhWUE8iUAQp1YXnCm4XvbjOQjnkTVWlknBixysV8PBEhNtOz5R&#10;e/aZCCHsElSQe18nUro0J4NuYmviwN1tY9AH2GRSN9iFcFPJaRR9S4MFh4Yca9rmlJbnp1Fw28Vm&#10;/4v0cOVsdzseiuPh1XZKfY36zQKEp95/xG/3jw7zZ/D/Szh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V3zMvwAAANsAAAAPAAAAAAAAAAAAAAAAAJgCAABkcnMvZG93bnJl&#10;di54bWxQSwUGAAAAAAQABAD1AAAAhAMAAAAA&#10;" path="m,l10459,2122c21458,6789,29217,17707,29217,30375v,12735,-7759,23570,-18758,28229l,60748,,56888,17693,49567v4910,-4901,7955,-11680,7955,-19192c25648,22908,22603,16129,17682,11217l,3899,,xe" fillcolor="#181717" stroked="f" strokeweight="0">
                  <v:stroke miterlimit="83231f" joinstyle="miter"/>
                  <v:path arrowok="t" textboxrect="0,0,29217,60748"/>
                </v:shape>
                <w10:wrap type="topAndBottom" anchorx="page" anchory="page"/>
              </v:group>
            </w:pict>
          </mc:Fallback>
        </mc:AlternateContent>
      </w:r>
      <w:r>
        <w:t>Aparat de măsură tensiune c.c. wireless Fluke v3001 FC</w:t>
      </w:r>
    </w:p>
    <w:tbl>
      <w:tblPr>
        <w:tblStyle w:val="TableGrid"/>
        <w:tblpPr w:vertAnchor="text" w:tblpX="5" w:tblpY="4918"/>
        <w:tblOverlap w:val="never"/>
        <w:tblW w:w="7396" w:type="dxa"/>
        <w:tblInd w:w="0" w:type="dxa"/>
        <w:tblCellMar>
          <w:top w:w="1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31"/>
        <w:gridCol w:w="1455"/>
        <w:gridCol w:w="1455"/>
        <w:gridCol w:w="1455"/>
      </w:tblGrid>
      <w:tr w:rsidR="00726748" w:rsidTr="004B1347">
        <w:trPr>
          <w:trHeight w:val="235"/>
        </w:trPr>
        <w:tc>
          <w:tcPr>
            <w:tcW w:w="30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181717"/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FFFEFD"/>
                <w:sz w:val="16"/>
              </w:rPr>
              <w:t>Tensiune c.c.</w:t>
            </w:r>
          </w:p>
        </w:tc>
        <w:tc>
          <w:tcPr>
            <w:tcW w:w="145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181717"/>
          </w:tcPr>
          <w:p w:rsidR="00726748" w:rsidRDefault="00726748" w:rsidP="004B1347"/>
        </w:tc>
        <w:tc>
          <w:tcPr>
            <w:tcW w:w="145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181717"/>
          </w:tcPr>
          <w:p w:rsidR="00726748" w:rsidRDefault="00726748" w:rsidP="004B1347"/>
        </w:tc>
        <w:tc>
          <w:tcPr>
            <w:tcW w:w="145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181717"/>
          </w:tcPr>
          <w:p w:rsidR="00726748" w:rsidRDefault="00726748" w:rsidP="004B1347"/>
        </w:tc>
      </w:tr>
      <w:tr w:rsidR="00726748" w:rsidTr="004B1347">
        <w:trPr>
          <w:trHeight w:val="235"/>
        </w:trPr>
        <w:tc>
          <w:tcPr>
            <w:tcW w:w="30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Funcţie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Domeniu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Rezoluţie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Precizie</w:t>
            </w:r>
          </w:p>
        </w:tc>
      </w:tr>
      <w:tr w:rsidR="00726748" w:rsidTr="004B1347">
        <w:trPr>
          <w:trHeight w:val="235"/>
        </w:trPr>
        <w:tc>
          <w:tcPr>
            <w:tcW w:w="30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mV c.c.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600,0 mV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 mV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0,09 % + 3</w:t>
            </w:r>
          </w:p>
        </w:tc>
      </w:tr>
      <w:tr w:rsidR="00726748" w:rsidTr="004B1347">
        <w:trPr>
          <w:trHeight w:val="235"/>
        </w:trPr>
        <w:tc>
          <w:tcPr>
            <w:tcW w:w="302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V c.c.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6,000 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0,001 V</w:t>
            </w:r>
          </w:p>
        </w:tc>
        <w:tc>
          <w:tcPr>
            <w:tcW w:w="145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0,09 % + 3</w:t>
            </w:r>
          </w:p>
        </w:tc>
      </w:tr>
      <w:tr w:rsidR="00726748" w:rsidTr="004B134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726748" w:rsidRDefault="00726748" w:rsidP="004B1347"/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60,00 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0,01 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726748" w:rsidRDefault="00726748" w:rsidP="004B1347"/>
        </w:tc>
      </w:tr>
      <w:tr w:rsidR="00726748" w:rsidTr="004B134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726748" w:rsidRDefault="00726748" w:rsidP="004B1347"/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600,0 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 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/>
        </w:tc>
      </w:tr>
      <w:tr w:rsidR="00726748" w:rsidTr="004B134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/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1000 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 V</w:t>
            </w:r>
          </w:p>
        </w:tc>
        <w:tc>
          <w:tcPr>
            <w:tcW w:w="14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0,15 % + 2</w:t>
            </w:r>
          </w:p>
        </w:tc>
      </w:tr>
    </w:tbl>
    <w:p w:rsidR="00726748" w:rsidRDefault="00726748" w:rsidP="00726748">
      <w:pPr>
        <w:spacing w:after="5" w:line="251" w:lineRule="auto"/>
        <w:ind w:left="-4" w:right="69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5E3239" wp14:editId="03B98C01">
            <wp:simplePos x="0" y="0"/>
            <wp:positionH relativeFrom="column">
              <wp:posOffset>4910210</wp:posOffset>
            </wp:positionH>
            <wp:positionV relativeFrom="paragraph">
              <wp:posOffset>16852</wp:posOffset>
            </wp:positionV>
            <wp:extent cx="1459992" cy="3569208"/>
            <wp:effectExtent l="0" t="0" r="0" b="0"/>
            <wp:wrapSquare wrapText="bothSides"/>
            <wp:docPr id="34456" name="Picture 3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6" name="Picture 344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356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717"/>
          <w:sz w:val="19"/>
        </w:rPr>
        <w:t>Un aparat de măsurare a tensiunii c.c. true-rms complet funcţional care conectează wireless măsurători ale tensiunii c.c. la alte unităţi principale compatibile  Fluke Connect™, menţionate mai jos.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Multimetrul digital Fluke 3000 FC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Cameră cu infraroşu Fluke TiX560/520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Camera cu infraroşu Fluke Ti200/300/400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Adaptorul PC prin pc3000 FC opţional </w:t>
      </w:r>
    </w:p>
    <w:p w:rsidR="00726748" w:rsidRDefault="00726748" w:rsidP="00726748">
      <w:pPr>
        <w:numPr>
          <w:ilvl w:val="0"/>
          <w:numId w:val="1"/>
        </w:numPr>
        <w:spacing w:after="249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Aplicaţia mobilă Fluke Connect</w:t>
      </w:r>
    </w:p>
    <w:p w:rsidR="00726748" w:rsidRDefault="00726748" w:rsidP="00726748">
      <w:pPr>
        <w:spacing w:after="1" w:line="260" w:lineRule="auto"/>
        <w:ind w:left="-4" w:right="690" w:hanging="10"/>
        <w:jc w:val="both"/>
      </w:pPr>
      <w:r>
        <w:rPr>
          <w:rFonts w:ascii="Times New Roman" w:eastAsia="Times New Roman" w:hAnsi="Times New Roman" w:cs="Times New Roman"/>
          <w:b/>
          <w:color w:val="181717"/>
          <w:sz w:val="19"/>
        </w:rPr>
        <w:t>Caracteristicile principale ale modelului v3001 FC includ: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Măsuraţi curentul continuu de până la 1000 V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Utilizaţi-l ca dispozitiv de măsurare autonom sau ca parte a sistemului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Funcţie de jurnalizare pentru înregistrarea şi salvarea a până la 65.000 de măsurători 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Cabluri de testare TL222 </w:t>
      </w:r>
    </w:p>
    <w:p w:rsidR="00726748" w:rsidRDefault="00726748" w:rsidP="00726748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Cleşti de tip crocodil AC220 </w:t>
      </w:r>
    </w:p>
    <w:p w:rsidR="00726748" w:rsidRDefault="00726748" w:rsidP="00726748">
      <w:pPr>
        <w:numPr>
          <w:ilvl w:val="0"/>
          <w:numId w:val="1"/>
        </w:numPr>
        <w:spacing w:after="89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Sistem de agăţare magnetic</w:t>
      </w:r>
    </w:p>
    <w:p w:rsidR="00726748" w:rsidRDefault="00726748" w:rsidP="00726748">
      <w:pPr>
        <w:spacing w:after="198"/>
        <w:ind w:left="-5" w:right="690" w:hanging="10"/>
        <w:rPr>
          <w:rFonts w:ascii="Times New Roman" w:eastAsia="Times New Roman" w:hAnsi="Times New Roman" w:cs="Times New Roman"/>
          <w:color w:val="181717"/>
          <w:sz w:val="16"/>
        </w:rPr>
      </w:pPr>
      <w:r>
        <w:rPr>
          <w:rFonts w:ascii="Times New Roman" w:eastAsia="Times New Roman" w:hAnsi="Times New Roman" w:cs="Times New Roman"/>
          <w:color w:val="181717"/>
          <w:sz w:val="16"/>
        </w:rPr>
        <w:t>Exactitatea este specificată pentru un 1 an după etalonare, la temperaturi de funcţionare între 18 °C şi  28 °C, cu umiditate relativă între 0 % şi 90 %. Specificaţiile privind exactitatea au formatul:  ± ([ % din măsurătoare] + [ numărul cifrelor celor mai puţin semnificative]). Toate domeniile au scalare automată. Exactitatea este specificată din domeniul obţinut prin scalare automată, de la 18 °C la 28 °C.</w:t>
      </w:r>
    </w:p>
    <w:p w:rsidR="00726748" w:rsidRDefault="00726748" w:rsidP="00726748">
      <w:pPr>
        <w:spacing w:after="198"/>
        <w:ind w:left="-5" w:right="690" w:hanging="10"/>
        <w:rPr>
          <w:rFonts w:ascii="Times New Roman" w:eastAsia="Times New Roman" w:hAnsi="Times New Roman" w:cs="Times New Roman"/>
          <w:color w:val="181717"/>
          <w:sz w:val="16"/>
        </w:rPr>
      </w:pPr>
    </w:p>
    <w:p w:rsidR="00726748" w:rsidRDefault="00726748" w:rsidP="00726748">
      <w:pPr>
        <w:spacing w:after="198"/>
        <w:ind w:left="-5" w:right="690" w:hanging="10"/>
        <w:rPr>
          <w:rFonts w:ascii="Times New Roman" w:eastAsia="Times New Roman" w:hAnsi="Times New Roman" w:cs="Times New Roman"/>
          <w:color w:val="181717"/>
          <w:sz w:val="16"/>
        </w:rPr>
      </w:pPr>
    </w:p>
    <w:p w:rsidR="00726748" w:rsidRDefault="00726748" w:rsidP="00726748">
      <w:pPr>
        <w:spacing w:after="198"/>
        <w:ind w:left="-5" w:right="690" w:hanging="10"/>
      </w:pPr>
    </w:p>
    <w:p w:rsidR="00726748" w:rsidRPr="00726748" w:rsidRDefault="00726748" w:rsidP="00726748">
      <w:pPr>
        <w:pStyle w:val="Heading1"/>
        <w:spacing w:before="549"/>
        <w:ind w:left="-5"/>
      </w:pPr>
      <w:r>
        <w:t>Specificaţii generale v3001 FC</w:t>
      </w:r>
    </w:p>
    <w:tbl>
      <w:tblPr>
        <w:tblStyle w:val="TableGrid"/>
        <w:tblW w:w="9062" w:type="dxa"/>
        <w:tblInd w:w="5" w:type="dxa"/>
        <w:tblCellMar>
          <w:top w:w="18" w:type="dxa"/>
          <w:left w:w="5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LCD cu iluminare de fundal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3½ cifre, 6000 cifre, rată de actualizare 4/sec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Tip baterie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2 baterii alcaline tip AA, NEDA, 15A IEC LR6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Interval/rată înregistrare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Reglabil prin PC, de la 1 sec la 1 h, implicit 1 min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Durata de viaţă a bateriei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400 ore minim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Memorie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Înregistrează până la 65.000 de valori măsurate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Comunicaţii RF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Bandă de 2,4 GHz ISM</w:t>
            </w:r>
          </w:p>
        </w:tc>
      </w:tr>
      <w:tr w:rsidR="00726748" w:rsidTr="00726748">
        <w:trPr>
          <w:trHeight w:val="59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Interval de comunicaţii RF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Aer liber, neobstrucţionat: Max. 20 m</w:t>
            </w:r>
          </w:p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Obstrucţionat, perete din gips carton: Max. 6,5 m</w:t>
            </w:r>
          </w:p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Obstrucţionat, perete din beton sau incintă oţel electrică: Max. 3,5 m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Temperatură de funcţionare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între -10 °C şi +50 °C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Temperatură de depozitare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între -40 °C şi +60 °C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Coeficient de temperatură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 X (exactitate specificată)/°C (&lt; 18 °C sau &gt; 28 °C)</w:t>
            </w:r>
          </w:p>
        </w:tc>
      </w:tr>
      <w:tr w:rsidR="00726748" w:rsidTr="00726748">
        <w:trPr>
          <w:trHeight w:val="41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Umiditate relativă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0 % la 90 % (0 °C la 35 °C), 0 % la 75 % (35 °C la 40 °C),  </w:t>
            </w:r>
          </w:p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0 % la 45 % (40 °C la 50 °C)</w:t>
            </w:r>
          </w:p>
        </w:tc>
      </w:tr>
      <w:tr w:rsidR="00726748" w:rsidTr="00726748">
        <w:trPr>
          <w:trHeight w:val="41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Compatibilitate electromagnetică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IEC 61236-1:2013</w:t>
            </w:r>
          </w:p>
        </w:tc>
      </w:tr>
      <w:tr w:rsidR="00726748" w:rsidTr="00726748">
        <w:trPr>
          <w:trHeight w:val="41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Conformitate siguranţă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pPr>
              <w:ind w:right="468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IEC 61010-1, CAT IV 600 V, CAT III 1000 V, a 3-a ediţie Grad de poluare 2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Certificări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cCSAus, CE, FCC: T68-FBLE IC: 6627A-FBLE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Protecţie la umiditate şi praf (IP)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IP42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Dimensiuni (ÎxLxA)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160 mm X 66 mm X 38 mm (6,3 in X 2,6 in X 1,5 in)</w:t>
            </w:r>
          </w:p>
        </w:tc>
      </w:tr>
      <w:tr w:rsidR="00726748" w:rsidTr="00726748">
        <w:trPr>
          <w:trHeight w:val="235"/>
        </w:trPr>
        <w:tc>
          <w:tcPr>
            <w:tcW w:w="25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Greutate</w:t>
            </w:r>
          </w:p>
        </w:tc>
        <w:tc>
          <w:tcPr>
            <w:tcW w:w="6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26748" w:rsidRDefault="00726748" w:rsidP="004B1347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0,255 kg (9 oz)</w:t>
            </w:r>
          </w:p>
        </w:tc>
      </w:tr>
    </w:tbl>
    <w:p w:rsidR="00885A46" w:rsidRDefault="00726748" w:rsidP="00726748">
      <w:pPr>
        <w:spacing w:after="198"/>
        <w:ind w:left="-5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(Nu este compatibil cu instrumentele de testare Fluke CNX)</w:t>
      </w:r>
      <w:bookmarkStart w:id="0" w:name="_GoBack"/>
      <w:bookmarkEnd w:id="0"/>
    </w:p>
    <w:sectPr w:rsidR="0088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D6678"/>
    <w:multiLevelType w:val="hybridMultilevel"/>
    <w:tmpl w:val="CCC65AA8"/>
    <w:lvl w:ilvl="0" w:tplc="50D0D12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FA1F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EC2F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607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3C0CA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7E1E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1024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26B0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4AE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4"/>
    <w:rsid w:val="00726748"/>
    <w:rsid w:val="00885A46"/>
    <w:rsid w:val="00D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6D5C5-B331-4A36-AC4A-C35897C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48"/>
    <w:rPr>
      <w:rFonts w:ascii="Calibri" w:eastAsia="Calibri" w:hAnsi="Calibri" w:cs="Calibri"/>
      <w:color w:val="000000"/>
      <w:lang w:eastAsia="ro-RO"/>
    </w:rPr>
  </w:style>
  <w:style w:type="paragraph" w:styleId="Heading1">
    <w:name w:val="heading 1"/>
    <w:next w:val="Normal"/>
    <w:link w:val="Heading1Char"/>
    <w:uiPriority w:val="9"/>
    <w:unhideWhenUsed/>
    <w:qFormat/>
    <w:rsid w:val="00726748"/>
    <w:pPr>
      <w:keepNext/>
      <w:keepLines/>
      <w:shd w:val="clear" w:color="auto" w:fill="444444"/>
      <w:spacing w:after="37"/>
      <w:ind w:left="427" w:hanging="10"/>
      <w:outlineLvl w:val="0"/>
    </w:pPr>
    <w:rPr>
      <w:rFonts w:ascii="Arial" w:eastAsia="Arial" w:hAnsi="Arial" w:cs="Arial"/>
      <w:b/>
      <w:color w:val="FFFEFD"/>
      <w:sz w:val="23"/>
      <w:lang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726748"/>
    <w:pPr>
      <w:keepNext/>
      <w:keepLines/>
      <w:spacing w:after="79" w:line="225" w:lineRule="auto"/>
      <w:ind w:left="11" w:right="1312" w:hanging="10"/>
      <w:outlineLvl w:val="1"/>
    </w:pPr>
    <w:rPr>
      <w:rFonts w:ascii="Times New Roman" w:eastAsia="Times New Roman" w:hAnsi="Times New Roman" w:cs="Times New Roman"/>
      <w:b/>
      <w:color w:val="181717"/>
      <w:sz w:val="23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48"/>
    <w:rPr>
      <w:rFonts w:ascii="Arial" w:eastAsia="Arial" w:hAnsi="Arial" w:cs="Arial"/>
      <w:b/>
      <w:color w:val="FFFEFD"/>
      <w:sz w:val="23"/>
      <w:shd w:val="clear" w:color="auto" w:fill="44444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726748"/>
    <w:rPr>
      <w:rFonts w:ascii="Times New Roman" w:eastAsia="Times New Roman" w:hAnsi="Times New Roman" w:cs="Times New Roman"/>
      <w:b/>
      <w:color w:val="181717"/>
      <w:sz w:val="23"/>
      <w:lang w:eastAsia="ro-RO"/>
    </w:rPr>
  </w:style>
  <w:style w:type="table" w:customStyle="1" w:styleId="TableGrid">
    <w:name w:val="TableGrid"/>
    <w:rsid w:val="00726748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48"/>
    <w:rPr>
      <w:rFonts w:ascii="Segoe UI" w:eastAsia="Calibri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Macrineanu</dc:creator>
  <cp:keywords/>
  <dc:description/>
  <cp:lastModifiedBy>Bogdan Macrineanu</cp:lastModifiedBy>
  <cp:revision>2</cp:revision>
  <dcterms:created xsi:type="dcterms:W3CDTF">2015-09-11T08:33:00Z</dcterms:created>
  <dcterms:modified xsi:type="dcterms:W3CDTF">2015-09-11T08:36:00Z</dcterms:modified>
</cp:coreProperties>
</file>